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r>
        <w:t xml:space="preserve">  </w:t>
      </w:r>
    </w:p>
    <w:p w14:paraId="65A20D8F" w14:textId="77777777" w:rsidR="004E387C" w:rsidRDefault="004E387C"/>
    <w:p w14:paraId="6646FD18" w14:textId="6C2821B8" w:rsidR="00CE316A" w:rsidRPr="00CE316A" w:rsidRDefault="00D1667E" w:rsidP="00CE316A">
      <w:pPr>
        <w:shd w:val="clear" w:color="auto" w:fill="FFFFFF"/>
        <w:spacing w:beforeAutospacing="1" w:afterAutospacing="1"/>
        <w:jc w:val="center"/>
        <w:textAlignment w:val="baseline"/>
        <w:rPr>
          <w:rFonts w:ascii="Montserrat" w:hAnsi="Montserrat" w:cs="Courier New"/>
          <w:b/>
          <w:sz w:val="28"/>
          <w:szCs w:val="28"/>
          <w:lang w:eastAsia="en-GB"/>
        </w:rPr>
      </w:pPr>
      <w:r>
        <w:rPr>
          <w:rFonts w:ascii="Montserrat" w:hAnsi="Montserrat" w:cs="Courier New"/>
          <w:b/>
          <w:sz w:val="28"/>
          <w:szCs w:val="28"/>
          <w:lang w:eastAsia="en-GB"/>
        </w:rPr>
        <w:t>Retail Executives</w:t>
      </w:r>
    </w:p>
    <w:p w14:paraId="5DFA072D" w14:textId="093D72DC" w:rsidR="00CE316A" w:rsidRPr="00CE316A" w:rsidRDefault="00CE316A" w:rsidP="00CE316A">
      <w:pPr>
        <w:shd w:val="clear" w:color="auto" w:fill="FFFFFF"/>
        <w:spacing w:beforeAutospacing="1" w:afterAutospacing="1"/>
        <w:jc w:val="right"/>
        <w:textAlignment w:val="baseline"/>
        <w:rPr>
          <w:rFonts w:ascii="Montserrat" w:hAnsi="Montserrat" w:cstheme="minorHAnsi"/>
          <w:sz w:val="16"/>
          <w:szCs w:val="16"/>
          <w:lang w:val="en-US"/>
        </w:rPr>
      </w:pPr>
      <w:bookmarkStart w:id="0" w:name="_GoBack"/>
      <w:bookmarkEnd w:id="0"/>
      <w:r w:rsidRPr="00CE316A">
        <w:rPr>
          <w:rFonts w:ascii="Montserrat" w:hAnsi="Montserrat" w:cstheme="minorHAnsi"/>
          <w:sz w:val="16"/>
          <w:szCs w:val="16"/>
          <w:lang w:val="en-US"/>
        </w:rPr>
        <w:t>25th September 2019</w:t>
      </w:r>
    </w:p>
    <w:p w14:paraId="65688B2F" w14:textId="77777777" w:rsidR="00E30EDC" w:rsidRDefault="00E30EDC" w:rsidP="00E30EDC">
      <w:pPr>
        <w:pStyle w:val="BodyText"/>
        <w:jc w:val="both"/>
        <w:rPr>
          <w:rFonts w:ascii="Calibri" w:hAnsi="Calibri"/>
          <w:sz w:val="20"/>
        </w:rPr>
      </w:pPr>
    </w:p>
    <w:p w14:paraId="76B08674" w14:textId="6CD06278" w:rsidR="00E30EDC" w:rsidRPr="00CE316A" w:rsidRDefault="00E30EDC" w:rsidP="00E30EDC">
      <w:pPr>
        <w:pStyle w:val="BodyText"/>
        <w:spacing w:after="100" w:afterAutospacing="1"/>
        <w:jc w:val="both"/>
        <w:rPr>
          <w:rFonts w:ascii="Montserrat" w:hAnsi="Montserrat"/>
          <w:sz w:val="20"/>
        </w:rPr>
      </w:pPr>
      <w:r w:rsidRPr="00CE316A">
        <w:rPr>
          <w:rFonts w:ascii="Montserrat" w:hAnsi="Montserrat"/>
          <w:sz w:val="20"/>
        </w:rPr>
        <w:t>Frontline’s talented people are what make us the successful business we are, at the forefront of driving innovation within a fast paced and dynamic industry.</w:t>
      </w:r>
    </w:p>
    <w:p w14:paraId="452BC00C" w14:textId="4001CE10" w:rsidR="00CE316A" w:rsidRPr="00CE316A" w:rsidRDefault="00E30EDC" w:rsidP="00CE316A">
      <w:pPr>
        <w:spacing w:after="100" w:afterAutospacing="1" w:line="276" w:lineRule="auto"/>
        <w:jc w:val="both"/>
        <w:rPr>
          <w:rFonts w:ascii="Montserrat" w:eastAsia="Calibri" w:hAnsi="Montserrat"/>
          <w:b/>
        </w:rPr>
      </w:pPr>
      <w:r w:rsidRPr="00CE316A">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w:t>
      </w:r>
      <w:r w:rsidR="00CE316A">
        <w:rPr>
          <w:rStyle w:val="Strong"/>
          <w:rFonts w:ascii="Montserrat" w:hAnsi="Montserrat" w:cs="Arial"/>
          <w:b w:val="0"/>
          <w:bdr w:val="none" w:sz="0" w:space="0" w:color="auto" w:frame="1"/>
        </w:rPr>
        <w:t>.</w:t>
      </w:r>
    </w:p>
    <w:p w14:paraId="3DDD357F" w14:textId="1F4D1EE0" w:rsidR="00CE316A" w:rsidRDefault="00CE316A" w:rsidP="00CE316A">
      <w:pPr>
        <w:autoSpaceDE w:val="0"/>
        <w:autoSpaceDN w:val="0"/>
        <w:adjustRightInd w:val="0"/>
        <w:jc w:val="both"/>
        <w:rPr>
          <w:rFonts w:ascii="Montserrat" w:hAnsi="Montserrat" w:cstheme="minorHAnsi"/>
          <w:color w:val="000000" w:themeColor="text1"/>
          <w:szCs w:val="22"/>
        </w:rPr>
      </w:pPr>
      <w:r w:rsidRPr="00CE316A">
        <w:rPr>
          <w:rFonts w:ascii="Montserrat" w:hAnsi="Montserrat" w:cstheme="minorHAnsi"/>
          <w:color w:val="000000" w:themeColor="text1"/>
          <w:szCs w:val="22"/>
          <w:lang w:eastAsia="en-GB"/>
        </w:rPr>
        <w:t xml:space="preserve">Routes to Retail have grown significantly since its acquisition 2 years ago and is developing further with the agreement to manage the news and magazine category for LIDL on behalf of the industry.  This has created 2 new exciting opportunities to join our dynamic team and work directly with one of the most successful retail multiples in the UK.  </w:t>
      </w:r>
    </w:p>
    <w:p w14:paraId="6CA62A19" w14:textId="77777777" w:rsidR="00CE316A" w:rsidRDefault="00CE316A" w:rsidP="00CE316A">
      <w:pPr>
        <w:autoSpaceDE w:val="0"/>
        <w:autoSpaceDN w:val="0"/>
        <w:adjustRightInd w:val="0"/>
        <w:jc w:val="both"/>
        <w:rPr>
          <w:rFonts w:ascii="Montserrat" w:hAnsi="Montserrat" w:cstheme="minorHAnsi"/>
          <w:color w:val="000000" w:themeColor="text1"/>
          <w:szCs w:val="22"/>
        </w:rPr>
      </w:pPr>
    </w:p>
    <w:p w14:paraId="434F2F67" w14:textId="77777777" w:rsidR="00CE316A" w:rsidRPr="00CE316A" w:rsidRDefault="00CE316A" w:rsidP="00CE316A">
      <w:pPr>
        <w:shd w:val="clear" w:color="auto" w:fill="FFFFFF"/>
        <w:spacing w:after="150"/>
        <w:jc w:val="both"/>
        <w:rPr>
          <w:rFonts w:ascii="Montserrat" w:hAnsi="Montserrat" w:cstheme="minorHAnsi"/>
          <w:color w:val="000000" w:themeColor="text1"/>
          <w:szCs w:val="22"/>
        </w:rPr>
      </w:pPr>
      <w:r w:rsidRPr="00CE316A">
        <w:rPr>
          <w:rFonts w:ascii="Montserrat" w:hAnsi="Montserrat" w:cstheme="minorHAnsi"/>
          <w:color w:val="000000" w:themeColor="text1"/>
          <w:szCs w:val="22"/>
        </w:rPr>
        <w:t xml:space="preserve">We are currently recruiting for 2 Retail Executives to work in Routes to Retail based at Stuart House, these are both full-time permanent roles.  Both executives will play a pivotal role in the delivery of the new processes and in developing the news and magazine category for all stakeholders.  They will report to the newly created Channel Manager position.  </w:t>
      </w:r>
    </w:p>
    <w:p w14:paraId="2EC6DAFE" w14:textId="77777777" w:rsidR="00CE316A" w:rsidRPr="00CE316A" w:rsidRDefault="00CE316A" w:rsidP="00CE316A">
      <w:pPr>
        <w:autoSpaceDE w:val="0"/>
        <w:autoSpaceDN w:val="0"/>
        <w:adjustRightInd w:val="0"/>
        <w:jc w:val="both"/>
        <w:rPr>
          <w:rFonts w:ascii="Montserrat" w:hAnsi="Montserrat" w:cstheme="minorHAnsi"/>
          <w:color w:val="000000" w:themeColor="text1"/>
          <w:szCs w:val="22"/>
        </w:rPr>
      </w:pPr>
    </w:p>
    <w:p w14:paraId="5B4BF0C1" w14:textId="77777777" w:rsidR="00CE316A" w:rsidRPr="00CE316A" w:rsidRDefault="00CE316A" w:rsidP="00CE316A">
      <w:pPr>
        <w:shd w:val="clear" w:color="auto" w:fill="FFFFFF"/>
        <w:spacing w:after="150"/>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rPr>
        <w:t>The key tasks will involve the</w:t>
      </w:r>
      <w:r w:rsidRPr="00CE316A">
        <w:rPr>
          <w:rFonts w:ascii="Montserrat" w:hAnsi="Montserrat" w:cstheme="minorHAnsi"/>
          <w:color w:val="000000" w:themeColor="text1"/>
          <w:szCs w:val="22"/>
          <w:lang w:eastAsia="en-GB"/>
        </w:rPr>
        <w:t xml:space="preserve"> management of in store merchandising activity, ongoing maintenance of both title and store information, category reporting, analysis and insight, as well as supporting the Channel Manager and wider Routes to Retail team in managing our retail clients.  </w:t>
      </w:r>
    </w:p>
    <w:p w14:paraId="0B601401" w14:textId="77777777" w:rsidR="00CE316A" w:rsidRPr="00CE316A" w:rsidRDefault="00CE316A" w:rsidP="00CE316A">
      <w:pPr>
        <w:shd w:val="clear" w:color="auto" w:fill="FFFFFF"/>
        <w:spacing w:after="150"/>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To deliver in this role you will be able to demonstrate:</w:t>
      </w:r>
    </w:p>
    <w:p w14:paraId="7FEC2674" w14:textId="77777777" w:rsidR="00CE316A" w:rsidRPr="00CE316A" w:rsidRDefault="00CE316A" w:rsidP="00CE316A">
      <w:pPr>
        <w:pStyle w:val="ListParagraph"/>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Excellent Customer Service skills</w:t>
      </w:r>
    </w:p>
    <w:p w14:paraId="218C23E8" w14:textId="77777777" w:rsidR="00CE316A" w:rsidRPr="00CE316A" w:rsidRDefault="00CE316A" w:rsidP="00CE316A">
      <w:pPr>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The ability to learn new processes and systems</w:t>
      </w:r>
    </w:p>
    <w:p w14:paraId="184A4730" w14:textId="77777777" w:rsidR="00CE316A" w:rsidRPr="00CE316A" w:rsidRDefault="00CE316A" w:rsidP="00CE316A">
      <w:pPr>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Experience of Microsoft Office </w:t>
      </w:r>
    </w:p>
    <w:p w14:paraId="7499AFFC" w14:textId="77777777" w:rsidR="00CE316A" w:rsidRPr="00CE316A" w:rsidRDefault="00CE316A" w:rsidP="00CE316A">
      <w:pPr>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Excellent attention to detail</w:t>
      </w:r>
    </w:p>
    <w:p w14:paraId="4701558D" w14:textId="77777777" w:rsidR="00CE316A" w:rsidRPr="00CE316A" w:rsidRDefault="00CE316A" w:rsidP="00CE316A">
      <w:pPr>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The ability to be flexible and adaptable</w:t>
      </w:r>
    </w:p>
    <w:p w14:paraId="193BD792" w14:textId="77777777" w:rsidR="00CE316A" w:rsidRPr="00CE316A" w:rsidRDefault="00CE316A" w:rsidP="00CE316A">
      <w:pPr>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Planning and organisation skills</w:t>
      </w:r>
    </w:p>
    <w:p w14:paraId="27C9AB3F" w14:textId="77777777" w:rsidR="00CE316A" w:rsidRPr="00CE316A" w:rsidRDefault="00CE316A" w:rsidP="00CE316A">
      <w:pPr>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A proactive and resilient approach</w:t>
      </w:r>
    </w:p>
    <w:p w14:paraId="061CDAED" w14:textId="6E0407A5" w:rsidR="00CE316A" w:rsidRPr="00CE316A" w:rsidRDefault="00CE316A" w:rsidP="00CE316A">
      <w:pPr>
        <w:numPr>
          <w:ilvl w:val="0"/>
          <w:numId w:val="8"/>
        </w:numPr>
        <w:shd w:val="clear" w:color="auto" w:fill="FFFFFF"/>
        <w:spacing w:before="100" w:beforeAutospacing="1" w:after="100" w:afterAutospacing="1"/>
        <w:jc w:val="both"/>
        <w:rPr>
          <w:rFonts w:ascii="Montserrat" w:hAnsi="Montserrat" w:cstheme="minorHAnsi"/>
          <w:color w:val="000000" w:themeColor="text1"/>
          <w:szCs w:val="22"/>
          <w:lang w:eastAsia="en-GB"/>
        </w:rPr>
      </w:pPr>
      <w:r w:rsidRPr="00CE316A">
        <w:rPr>
          <w:rFonts w:ascii="Montserrat" w:hAnsi="Montserrat" w:cstheme="minorHAnsi"/>
          <w:color w:val="000000" w:themeColor="text1"/>
          <w:szCs w:val="22"/>
          <w:lang w:eastAsia="en-GB"/>
        </w:rPr>
        <w:t xml:space="preserve">Accountability and Ownership </w:t>
      </w:r>
    </w:p>
    <w:p w14:paraId="13ECCC85" w14:textId="115AEB23" w:rsidR="00CE316A" w:rsidRPr="00B96C56" w:rsidRDefault="00CE316A" w:rsidP="00CE316A">
      <w:pPr>
        <w:pStyle w:val="BodyText"/>
        <w:jc w:val="both"/>
        <w:rPr>
          <w:rFonts w:ascii="Montserrat" w:hAnsi="Montserrat" w:cstheme="minorHAnsi"/>
          <w:sz w:val="20"/>
        </w:rPr>
      </w:pPr>
      <w:r w:rsidRPr="00CE316A">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CE316A">
        <w:rPr>
          <w:rFonts w:ascii="Montserrat" w:hAnsi="Montserrat" w:cstheme="minorHAnsi"/>
          <w:b/>
          <w:sz w:val="20"/>
        </w:rPr>
        <w:t>to</w:t>
      </w:r>
      <w:r>
        <w:rPr>
          <w:rFonts w:ascii="Montserrat" w:hAnsi="Montserrat" w:cstheme="minorHAnsi"/>
          <w:b/>
          <w:sz w:val="20"/>
        </w:rPr>
        <w:t xml:space="preserve">: </w:t>
      </w:r>
      <w:hyperlink r:id="rId7" w:history="1">
        <w:r w:rsidRPr="005D6E2D">
          <w:rPr>
            <w:rStyle w:val="Hyperlink"/>
            <w:rFonts w:ascii="Montserrat" w:hAnsi="Montserrat" w:cstheme="minorHAnsi"/>
            <w:sz w:val="20"/>
          </w:rPr>
          <w:t>https://app.smartrecruitonline.com/p/job/Sales-and-Operations-Executive-13226</w:t>
        </w:r>
      </w:hyperlink>
      <w:r>
        <w:rPr>
          <w:rFonts w:ascii="Montserrat" w:hAnsi="Montserrat" w:cstheme="minorHAnsi"/>
          <w:color w:val="FF0000"/>
          <w:sz w:val="20"/>
          <w:u w:val="single"/>
        </w:rPr>
        <w:t xml:space="preserve"> </w:t>
      </w:r>
    </w:p>
    <w:p w14:paraId="435633FE" w14:textId="7E6ED278" w:rsidR="00CE316A" w:rsidRPr="00CE316A" w:rsidRDefault="00CE316A" w:rsidP="00CE316A">
      <w:pPr>
        <w:pStyle w:val="BodyText"/>
        <w:jc w:val="both"/>
        <w:rPr>
          <w:rFonts w:ascii="Montserrat" w:hAnsi="Montserrat" w:cstheme="minorHAnsi"/>
          <w:sz w:val="20"/>
        </w:rPr>
      </w:pPr>
      <w:r>
        <w:rPr>
          <w:rFonts w:ascii="Montserrat" w:hAnsi="Montserrat" w:cstheme="minorHAnsi"/>
          <w:sz w:val="20"/>
        </w:rPr>
        <w:t xml:space="preserve"> </w:t>
      </w:r>
    </w:p>
    <w:p w14:paraId="5D15759B" w14:textId="77777777" w:rsidR="00CE316A" w:rsidRPr="00CE316A" w:rsidRDefault="00CE316A" w:rsidP="00CE316A">
      <w:pPr>
        <w:pStyle w:val="BodyText"/>
        <w:jc w:val="both"/>
        <w:rPr>
          <w:rFonts w:ascii="Montserrat" w:hAnsi="Montserrat"/>
          <w:sz w:val="20"/>
        </w:rPr>
      </w:pPr>
    </w:p>
    <w:p w14:paraId="1B4DAF73" w14:textId="1867641B" w:rsidR="00CE316A" w:rsidRPr="00CE316A" w:rsidRDefault="00CE316A" w:rsidP="00CE316A">
      <w:pPr>
        <w:pStyle w:val="BodyText"/>
        <w:jc w:val="center"/>
        <w:rPr>
          <w:rFonts w:ascii="Montserrat" w:hAnsi="Montserrat"/>
          <w:sz w:val="20"/>
        </w:rPr>
      </w:pPr>
      <w:r w:rsidRPr="00CE316A">
        <w:rPr>
          <w:rFonts w:ascii="Montserrat" w:hAnsi="Montserrat"/>
          <w:b/>
          <w:sz w:val="20"/>
        </w:rPr>
        <w:t>The deadline for applications is</w:t>
      </w:r>
      <w:r>
        <w:rPr>
          <w:rFonts w:ascii="Montserrat" w:hAnsi="Montserrat"/>
          <w:b/>
          <w:sz w:val="20"/>
        </w:rPr>
        <w:t xml:space="preserve"> 11</w:t>
      </w:r>
      <w:r w:rsidRPr="00CE316A">
        <w:rPr>
          <w:rFonts w:ascii="Montserrat" w:hAnsi="Montserrat"/>
          <w:b/>
          <w:sz w:val="20"/>
          <w:vertAlign w:val="superscript"/>
        </w:rPr>
        <w:t>th</w:t>
      </w:r>
      <w:r>
        <w:rPr>
          <w:rFonts w:ascii="Montserrat" w:hAnsi="Montserrat"/>
          <w:b/>
          <w:sz w:val="20"/>
        </w:rPr>
        <w:t xml:space="preserve"> October 2019</w:t>
      </w:r>
    </w:p>
    <w:p w14:paraId="65A20DAE" w14:textId="77777777" w:rsidR="00677A1E" w:rsidRPr="00677A1E" w:rsidRDefault="00677A1E" w:rsidP="004E387C">
      <w:pPr>
        <w:pStyle w:val="BodyText"/>
        <w:jc w:val="both"/>
        <w:rPr>
          <w:rFonts w:ascii="Calibri" w:hAnsi="Calibri"/>
          <w:sz w:val="20"/>
        </w:rPr>
      </w:pPr>
    </w:p>
    <w:p w14:paraId="65A20DAF" w14:textId="77777777" w:rsidR="00677A1E" w:rsidRPr="00677A1E"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7F"/>
    <w:multiLevelType w:val="hybridMultilevel"/>
    <w:tmpl w:val="6AEC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3106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316A"/>
    <w:rsid w:val="00CE64DE"/>
    <w:rsid w:val="00D1667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CE316A"/>
    <w:pPr>
      <w:ind w:left="720"/>
      <w:contextualSpacing/>
    </w:pPr>
  </w:style>
  <w:style w:type="character" w:styleId="FollowedHyperlink">
    <w:name w:val="FollowedHyperlink"/>
    <w:basedOn w:val="DefaultParagraphFont"/>
    <w:semiHidden/>
    <w:unhideWhenUsed/>
    <w:rsid w:val="00CE3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Sales-and-Operations-Executive-13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2013-12-12T15:38:00Z</cp:lastPrinted>
  <dcterms:created xsi:type="dcterms:W3CDTF">2019-09-27T14:40:00Z</dcterms:created>
  <dcterms:modified xsi:type="dcterms:W3CDTF">2019-09-27T14:54:00Z</dcterms:modified>
</cp:coreProperties>
</file>